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18AE" w14:textId="10A4941F" w:rsidR="00172858" w:rsidRDefault="00172858" w:rsidP="00AA53DA">
      <w:pPr>
        <w:shd w:val="clear" w:color="auto" w:fill="FFFFFF"/>
        <w:spacing w:after="336" w:line="240" w:lineRule="auto"/>
        <w:jc w:val="right"/>
        <w:outlineLvl w:val="0"/>
        <w:rPr>
          <w:rFonts w:ascii="Verdana" w:eastAsia="Times New Roman" w:hAnsi="Verdana" w:cs="Times New Roman"/>
          <w:b/>
          <w:bCs/>
          <w:caps/>
          <w:spacing w:val="12"/>
          <w:kern w:val="36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noProof/>
          <w:spacing w:val="12"/>
          <w:kern w:val="36"/>
          <w:sz w:val="24"/>
          <w:szCs w:val="24"/>
          <w:lang w:eastAsia="de-DE"/>
        </w:rPr>
        <w:drawing>
          <wp:inline distT="0" distB="0" distL="0" distR="0" wp14:anchorId="14D3201D" wp14:editId="32B07549">
            <wp:extent cx="2425516" cy="318964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675" cy="34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57CC1" w14:textId="77777777" w:rsidR="00172858" w:rsidRDefault="00172858" w:rsidP="00172858">
      <w:pPr>
        <w:shd w:val="clear" w:color="auto" w:fill="FFFFFF"/>
        <w:spacing w:after="336" w:line="240" w:lineRule="auto"/>
        <w:outlineLvl w:val="0"/>
        <w:rPr>
          <w:rFonts w:ascii="Verdana" w:eastAsia="Times New Roman" w:hAnsi="Verdana" w:cs="Times New Roman"/>
          <w:b/>
          <w:bCs/>
          <w:caps/>
          <w:spacing w:val="12"/>
          <w:kern w:val="36"/>
          <w:sz w:val="24"/>
          <w:szCs w:val="24"/>
          <w:lang w:eastAsia="de-DE"/>
        </w:rPr>
      </w:pPr>
    </w:p>
    <w:p w14:paraId="5801152A" w14:textId="77777777" w:rsidR="00BD3043" w:rsidRDefault="00BD3043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kern w:val="36"/>
          <w:sz w:val="24"/>
          <w:szCs w:val="24"/>
          <w:lang w:eastAsia="de-DE"/>
        </w:rPr>
      </w:pPr>
      <w:r w:rsidRPr="00BD3043">
        <w:rPr>
          <w:rFonts w:ascii="Verdana" w:eastAsia="Times New Roman" w:hAnsi="Verdana" w:cs="Times New Roman"/>
          <w:b/>
          <w:bCs/>
          <w:caps/>
          <w:spacing w:val="12"/>
          <w:kern w:val="36"/>
          <w:sz w:val="24"/>
          <w:szCs w:val="24"/>
          <w:lang w:eastAsia="de-DE"/>
        </w:rPr>
        <w:t>CREAR UN VÍDEO EXPLICATIVO: CONCEPTO, GUIÓN, GUIÓN - UNA GUÍA PARA CREAR SU VÍDEO EXPLICATIVO</w:t>
      </w:r>
    </w:p>
    <w:p w14:paraId="54C5C93E" w14:textId="68A46762" w:rsidR="00172858" w:rsidRDefault="00BD3043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Quizá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ya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sepas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los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vídeos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explicativos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animados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limitan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los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personajes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bonitos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Antes de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cobren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vida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la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producción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profesional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vídeos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explicativos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implica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proceso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trabajo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duro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crear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una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historia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sólida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. Pero, ¿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cuál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es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secreto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escribir</w:t>
      </w:r>
      <w:proofErr w:type="spellEnd"/>
      <w:r w:rsidRPr="00BD304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un</w:t>
      </w:r>
      <w:proofErr w:type="spellEnd"/>
      <w:r w:rsidRPr="00BD304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concepto</w:t>
      </w:r>
      <w:proofErr w:type="spellEnd"/>
      <w:r w:rsidRPr="00BD304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, </w:t>
      </w:r>
      <w:proofErr w:type="spellStart"/>
      <w:r w:rsidRPr="00BD304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un</w:t>
      </w:r>
      <w:proofErr w:type="spellEnd"/>
      <w:r w:rsidRPr="00BD304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guión</w:t>
      </w:r>
      <w:proofErr w:type="spellEnd"/>
      <w:r w:rsidRPr="00BD304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y </w:t>
      </w:r>
      <w:proofErr w:type="spellStart"/>
      <w:r w:rsidRPr="00BD304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un</w:t>
      </w:r>
      <w:proofErr w:type="spellEnd"/>
      <w:r w:rsidRPr="00BD304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guion</w:t>
      </w:r>
      <w:proofErr w:type="spellEnd"/>
      <w:r w:rsidRPr="00BD304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sólidos</w:t>
      </w:r>
      <w:proofErr w:type="spellEnd"/>
      <w:r w:rsidRPr="00BD304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y </w:t>
      </w:r>
      <w:proofErr w:type="spellStart"/>
      <w:r w:rsidRPr="00BD304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atractivos</w:t>
      </w:r>
      <w:proofErr w:type="spellEnd"/>
      <w:r w:rsidRPr="00BD304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para</w:t>
      </w:r>
      <w:proofErr w:type="spellEnd"/>
      <w:r w:rsidRPr="00BD304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un</w:t>
      </w:r>
      <w:proofErr w:type="spellEnd"/>
      <w:r w:rsidRPr="00BD304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vídeo</w:t>
      </w:r>
      <w:proofErr w:type="spellEnd"/>
      <w:r w:rsidRPr="00BD304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explicativo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? </w:t>
      </w:r>
    </w:p>
    <w:p w14:paraId="09CD8E66" w14:textId="77777777" w:rsidR="00BD3043" w:rsidRDefault="00BD3043" w:rsidP="00C90EA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</w:pPr>
    </w:p>
    <w:p w14:paraId="1F13A7A6" w14:textId="33D4E7CE" w:rsidR="00C90EAC" w:rsidRPr="00C90EAC" w:rsidRDefault="00C90EAC" w:rsidP="00C90EA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</w:pPr>
      <w:r w:rsidRPr="00C90EA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1. </w:t>
      </w:r>
      <w:r w:rsidR="00BD304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CONCEPTO</w:t>
      </w:r>
    </w:p>
    <w:p w14:paraId="449F2F18" w14:textId="1CB8EBA6" w:rsidR="00C90EAC" w:rsidRDefault="00BD3043" w:rsidP="00C90EAC">
      <w:pPr>
        <w:rPr>
          <w:rFonts w:ascii="Verdana" w:hAnsi="Verdana"/>
          <w:sz w:val="24"/>
          <w:szCs w:val="24"/>
          <w:lang w:eastAsia="de-DE"/>
        </w:rPr>
      </w:pPr>
      <w:r w:rsidRPr="00BD3043">
        <w:rPr>
          <w:rFonts w:ascii="Verdana" w:hAnsi="Verdana"/>
          <w:sz w:val="24"/>
          <w:szCs w:val="24"/>
          <w:lang w:eastAsia="de-DE"/>
        </w:rPr>
        <w:t xml:space="preserve">Para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poder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elaborar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un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concepto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inicial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de forma global,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necesitamos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que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nos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facilite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la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siguiente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información</w:t>
      </w:r>
      <w:proofErr w:type="spellEnd"/>
      <w:r w:rsidR="00C90EAC">
        <w:rPr>
          <w:rFonts w:ascii="Verdana" w:hAnsi="Verdana"/>
          <w:sz w:val="24"/>
          <w:szCs w:val="24"/>
          <w:lang w:eastAsia="de-DE"/>
        </w:rPr>
        <w:t>:</w:t>
      </w:r>
    </w:p>
    <w:p w14:paraId="7D35079B" w14:textId="77777777" w:rsidR="00BD3043" w:rsidRPr="00C90EAC" w:rsidRDefault="00BD3043" w:rsidP="00C90EAC">
      <w:pPr>
        <w:rPr>
          <w:rFonts w:ascii="Verdana" w:hAnsi="Verdana"/>
          <w:sz w:val="24"/>
          <w:szCs w:val="24"/>
          <w:lang w:eastAsia="de-DE"/>
        </w:rPr>
      </w:pPr>
    </w:p>
    <w:p w14:paraId="405FB15C" w14:textId="258B9B82" w:rsidR="00BD3043" w:rsidRPr="00BD3043" w:rsidRDefault="00BD3043" w:rsidP="00BD3043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r w:rsidRPr="00BD3043">
        <w:rPr>
          <w:rFonts w:ascii="Verdana" w:hAnsi="Verdana"/>
          <w:sz w:val="24"/>
          <w:szCs w:val="24"/>
          <w:lang w:eastAsia="de-DE"/>
        </w:rPr>
        <w:t xml:space="preserve">Tema del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vídeo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explicativo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>.</w:t>
      </w:r>
    </w:p>
    <w:p w14:paraId="3223FE59" w14:textId="0F83AC35" w:rsidR="00BD3043" w:rsidRPr="00BD3043" w:rsidRDefault="00BD3043" w:rsidP="00BD3043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proofErr w:type="spellStart"/>
      <w:r w:rsidRPr="00BD3043">
        <w:rPr>
          <w:rFonts w:ascii="Verdana" w:hAnsi="Verdana"/>
          <w:sz w:val="24"/>
          <w:szCs w:val="24"/>
          <w:lang w:eastAsia="de-DE"/>
        </w:rPr>
        <w:t>Cuéntenos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algo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sobre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su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empresa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>. ¿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Qué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es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importante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para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usted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,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qué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defiende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>?</w:t>
      </w:r>
    </w:p>
    <w:p w14:paraId="29E173B3" w14:textId="4972394E" w:rsidR="00BD3043" w:rsidRPr="00BD3043" w:rsidRDefault="00BD3043" w:rsidP="00BD3043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r w:rsidRPr="00BD3043">
        <w:rPr>
          <w:rFonts w:ascii="Verdana" w:hAnsi="Verdana"/>
          <w:sz w:val="24"/>
          <w:szCs w:val="24"/>
          <w:lang w:eastAsia="de-DE"/>
        </w:rPr>
        <w:t xml:space="preserve">A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qué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grupo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destinatario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hay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que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dirigirse</w:t>
      </w:r>
      <w:proofErr w:type="spellEnd"/>
    </w:p>
    <w:p w14:paraId="49206BEC" w14:textId="3E0D4D30" w:rsidR="00BD3043" w:rsidRPr="00BD3043" w:rsidRDefault="00BD3043" w:rsidP="00BD3043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r w:rsidRPr="00BD3043">
        <w:rPr>
          <w:rFonts w:ascii="Verdana" w:hAnsi="Verdana"/>
          <w:sz w:val="24"/>
          <w:szCs w:val="24"/>
          <w:lang w:eastAsia="de-DE"/>
        </w:rPr>
        <w:t>¿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Qué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problemas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tiene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el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grupo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objetivo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que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ellos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resuelven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>?</w:t>
      </w:r>
    </w:p>
    <w:p w14:paraId="7BD92B07" w14:textId="1F56FAD6" w:rsidR="00BD3043" w:rsidRPr="00BD3043" w:rsidRDefault="00BD3043" w:rsidP="00BD3043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proofErr w:type="spellStart"/>
      <w:r w:rsidRPr="00BD3043">
        <w:rPr>
          <w:rFonts w:ascii="Verdana" w:hAnsi="Verdana"/>
          <w:sz w:val="24"/>
          <w:szCs w:val="24"/>
          <w:lang w:eastAsia="de-DE"/>
        </w:rPr>
        <w:t>Dónde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debe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utilizarse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el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vídeo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explicativo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</w:p>
    <w:p w14:paraId="555493C4" w14:textId="66E1B9C2" w:rsidR="00BD3043" w:rsidRPr="00BD3043" w:rsidRDefault="00BD3043" w:rsidP="00BD3043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proofErr w:type="spellStart"/>
      <w:r w:rsidRPr="00BD3043">
        <w:rPr>
          <w:rFonts w:ascii="Verdana" w:hAnsi="Verdana"/>
          <w:sz w:val="24"/>
          <w:szCs w:val="24"/>
          <w:lang w:eastAsia="de-DE"/>
        </w:rPr>
        <w:t>Información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central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para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colocar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en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el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vídeo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explicativo</w:t>
      </w:r>
      <w:proofErr w:type="spellEnd"/>
    </w:p>
    <w:p w14:paraId="28B5B985" w14:textId="7CA03565" w:rsidR="00BD3043" w:rsidRPr="00BD3043" w:rsidRDefault="00BD3043" w:rsidP="00BD3043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r w:rsidRPr="00BD3043">
        <w:rPr>
          <w:rFonts w:ascii="Verdana" w:hAnsi="Verdana"/>
          <w:sz w:val="24"/>
          <w:szCs w:val="24"/>
          <w:lang w:eastAsia="de-DE"/>
        </w:rPr>
        <w:t>¿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Qué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quieres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que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haga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el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espectador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después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de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ver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el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vídeo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>?</w:t>
      </w:r>
    </w:p>
    <w:p w14:paraId="5E9AEBB2" w14:textId="292D4F71" w:rsidR="00BD3043" w:rsidRPr="00BD3043" w:rsidRDefault="00BD3043" w:rsidP="00BD3043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r w:rsidRPr="00BD3043">
        <w:rPr>
          <w:rFonts w:ascii="Verdana" w:hAnsi="Verdana"/>
          <w:sz w:val="24"/>
          <w:szCs w:val="24"/>
          <w:lang w:eastAsia="de-DE"/>
        </w:rPr>
        <w:t>¿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Qué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estilo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prefieres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para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el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vídeo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explicativo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: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blanco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y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negro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,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color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o 3D? </w:t>
      </w:r>
    </w:p>
    <w:p w14:paraId="6B21B0CA" w14:textId="7671D05F" w:rsidR="00783103" w:rsidRDefault="00BD3043" w:rsidP="00BD3043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r w:rsidRPr="00BD3043">
        <w:rPr>
          <w:rFonts w:ascii="Verdana" w:hAnsi="Verdana"/>
          <w:sz w:val="24"/>
          <w:szCs w:val="24"/>
          <w:lang w:eastAsia="de-DE"/>
        </w:rPr>
        <w:t>¿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Quién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es la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competencia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>?</w:t>
      </w:r>
    </w:p>
    <w:p w14:paraId="0753D183" w14:textId="77777777" w:rsidR="00BD3043" w:rsidRPr="00BD3043" w:rsidRDefault="00BD3043" w:rsidP="00BD3043">
      <w:pPr>
        <w:spacing w:after="0" w:line="240" w:lineRule="auto"/>
        <w:ind w:left="720"/>
        <w:rPr>
          <w:rFonts w:ascii="Verdana" w:hAnsi="Verdana"/>
          <w:sz w:val="24"/>
          <w:szCs w:val="24"/>
          <w:lang w:eastAsia="de-DE"/>
        </w:rPr>
      </w:pPr>
    </w:p>
    <w:p w14:paraId="3CEEE506" w14:textId="77777777" w:rsidR="00BD3043" w:rsidRDefault="00BD3043" w:rsidP="00294FD5">
      <w:pPr>
        <w:rPr>
          <w:rFonts w:ascii="Verdana" w:hAnsi="Verdana"/>
          <w:b/>
          <w:bCs/>
          <w:sz w:val="24"/>
          <w:szCs w:val="24"/>
          <w:lang w:eastAsia="de-DE"/>
        </w:rPr>
      </w:pPr>
    </w:p>
    <w:p w14:paraId="6FCEC718" w14:textId="360019EA" w:rsidR="00294FD5" w:rsidRDefault="00294FD5" w:rsidP="00294FD5">
      <w:pPr>
        <w:rPr>
          <w:rFonts w:ascii="Verdana" w:hAnsi="Verdana"/>
          <w:b/>
          <w:bCs/>
          <w:sz w:val="24"/>
          <w:szCs w:val="24"/>
          <w:lang w:eastAsia="de-DE"/>
        </w:rPr>
      </w:pPr>
      <w:r w:rsidRPr="00294FD5">
        <w:rPr>
          <w:rFonts w:ascii="Verdana" w:hAnsi="Verdana"/>
          <w:b/>
          <w:bCs/>
          <w:sz w:val="24"/>
          <w:szCs w:val="24"/>
          <w:lang w:eastAsia="de-DE"/>
        </w:rPr>
        <w:t xml:space="preserve">2. </w:t>
      </w:r>
      <w:r w:rsidR="00BD3043" w:rsidRPr="00BD3043">
        <w:rPr>
          <w:rFonts w:ascii="Verdana" w:hAnsi="Verdana"/>
          <w:b/>
          <w:bCs/>
          <w:sz w:val="24"/>
          <w:szCs w:val="24"/>
          <w:lang w:eastAsia="de-DE"/>
        </w:rPr>
        <w:t>GUIÓN</w:t>
      </w:r>
    </w:p>
    <w:p w14:paraId="3D81196B" w14:textId="2DDC9A40" w:rsidR="00BD3043" w:rsidRPr="00BD3043" w:rsidRDefault="00BD3043" w:rsidP="00294FD5">
      <w:pPr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El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guión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determina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duración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tu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explicativo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pero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¿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cómo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sabes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duración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tu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guión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y,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por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tanto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de tu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?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Sencillo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130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palabras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escritas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texto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off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equivalen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aproximadamente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minuto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En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explain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it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simple,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creemos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número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mágico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es 240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palabras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son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90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segundos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Es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tiempo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suficiente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explicar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producto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servicio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sin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nadie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pierda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interés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la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historia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09FE9C66" w14:textId="77777777" w:rsidR="00BD3043" w:rsidRDefault="00BD3043" w:rsidP="007D6243">
      <w:pPr>
        <w:shd w:val="clear" w:color="auto" w:fill="FFFFFF"/>
        <w:spacing w:after="264" w:line="240" w:lineRule="auto"/>
        <w:rPr>
          <w:rFonts w:ascii="Verdana" w:hAnsi="Verdana"/>
          <w:sz w:val="24"/>
          <w:szCs w:val="24"/>
          <w:lang w:eastAsia="de-DE"/>
        </w:rPr>
      </w:pPr>
    </w:p>
    <w:p w14:paraId="141556A5" w14:textId="77777777" w:rsidR="00BD3043" w:rsidRDefault="00BD3043" w:rsidP="007D6243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BD3043">
        <w:rPr>
          <w:rFonts w:ascii="Verdana" w:hAnsi="Verdana"/>
          <w:sz w:val="24"/>
          <w:szCs w:val="24"/>
          <w:lang w:eastAsia="de-DE"/>
        </w:rPr>
        <w:t>Si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ya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tiene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ideas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detalladas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sobre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el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guión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,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inclúyalas</w:t>
      </w:r>
      <w:proofErr w:type="spellEnd"/>
      <w:r w:rsidRPr="00BD3043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hAnsi="Verdana"/>
          <w:sz w:val="24"/>
          <w:szCs w:val="24"/>
          <w:lang w:eastAsia="de-DE"/>
        </w:rPr>
        <w:t>aquí:</w:t>
      </w:r>
      <w:proofErr w:type="spellEnd"/>
    </w:p>
    <w:p w14:paraId="594042FA" w14:textId="77777777" w:rsidR="00BD3043" w:rsidRDefault="00BD3043" w:rsidP="00172858">
      <w:pPr>
        <w:shd w:val="clear" w:color="auto" w:fill="FFFFFF"/>
        <w:spacing w:after="264" w:line="240" w:lineRule="auto"/>
        <w:rPr>
          <w:rFonts w:ascii="Verdana" w:hAnsi="Verdana"/>
          <w:b/>
          <w:bCs/>
          <w:sz w:val="24"/>
          <w:szCs w:val="24"/>
          <w:lang w:eastAsia="de-DE"/>
        </w:rPr>
      </w:pPr>
      <w:r w:rsidRPr="00BD3043">
        <w:rPr>
          <w:rFonts w:ascii="Verdana" w:hAnsi="Verdana"/>
          <w:b/>
          <w:bCs/>
          <w:sz w:val="24"/>
          <w:szCs w:val="24"/>
          <w:lang w:eastAsia="de-DE"/>
        </w:rPr>
        <w:lastRenderedPageBreak/>
        <w:t xml:space="preserve">MÁS INFORMACIÓN ÚTIL SOBRE EL GUIÓN </w:t>
      </w:r>
    </w:p>
    <w:p w14:paraId="0EFA328C" w14:textId="77777777" w:rsidR="00BD3043" w:rsidRDefault="00294FD5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3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. </w:t>
      </w:r>
      <w:r w:rsidR="00BD3043" w:rsidRPr="00BD3043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LA ESTRUCTURA CLÁSICA DEL GUION Y DEL LIBRETO</w:t>
      </w:r>
    </w:p>
    <w:p w14:paraId="5869F728" w14:textId="77777777" w:rsidR="00BD3043" w:rsidRPr="00BD3043" w:rsidRDefault="00BD3043" w:rsidP="00BD3043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Todos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los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guiones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famosos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Hollywood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siguen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misma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estructura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básica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. ¿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Por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qué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película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explicativa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puede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seguirla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también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?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Siguiendo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esta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estructura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te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asegurarás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guión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tu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sea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tan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atractivo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tu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público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como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una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película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Hollywood.</w:t>
      </w:r>
    </w:p>
    <w:p w14:paraId="68EF580D" w14:textId="2CAB5405" w:rsidR="00172858" w:rsidRPr="00172858" w:rsidRDefault="00BD3043" w:rsidP="00BD3043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Esta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estructura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clásica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basa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3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actos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principio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medio y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final. En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explicativo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animado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-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concepto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guión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guión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-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estos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procesos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son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bastante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similares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pero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con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algunas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especificaciones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:</w:t>
      </w:r>
    </w:p>
    <w:p w14:paraId="4111C7A2" w14:textId="5F3A6F81" w:rsidR="00172858" w:rsidRPr="00172858" w:rsidRDefault="00172858" w:rsidP="00172858">
      <w:pPr>
        <w:shd w:val="clear" w:color="auto" w:fill="FFFFFF"/>
        <w:spacing w:before="240" w:after="240" w:line="570" w:lineRule="atLeast"/>
        <w:outlineLvl w:val="3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A</w:t>
      </w:r>
      <w:r w:rsidR="00BD3043" w:rsidRPr="00BD3043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CTO 1. "QUÉ"</w:t>
      </w:r>
    </w:p>
    <w:p w14:paraId="622474AE" w14:textId="0D8A5A7F" w:rsidR="00172858" w:rsidRPr="00172858" w:rsidRDefault="00BD3043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Lo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primero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debe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explicar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concepto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/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guión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es "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cuál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" es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problema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público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producto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servicio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resuelve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Esto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atraerá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inmediatamente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público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y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hará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quiera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ver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durante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todo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tiempo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. El "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qué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" es la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razón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por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gente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busca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explicativo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animado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Así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deberías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dejarlo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claro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desde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principio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2B9D2775" w14:textId="22682664" w:rsidR="00172858" w:rsidRPr="00172858" w:rsidRDefault="00BD3043" w:rsidP="00172858">
      <w:pPr>
        <w:shd w:val="clear" w:color="auto" w:fill="FFFFFF"/>
        <w:spacing w:before="240" w:after="240" w:line="570" w:lineRule="atLeast"/>
        <w:outlineLvl w:val="3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ACTO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 2. </w:t>
      </w:r>
      <w:r w:rsidRPr="00BD3043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"CÓMO"</w:t>
      </w:r>
    </w:p>
    <w:p w14:paraId="21C33E41" w14:textId="3623DA71" w:rsidR="00172858" w:rsidRPr="00172858" w:rsidRDefault="00BD3043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Una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vez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haya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decidido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problema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debe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explicar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"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cómo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"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producto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servicio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resuelve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ese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problema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Hay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explicar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solución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la forma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más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sencilla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y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directa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posible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El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público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tiene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captarlo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inmediatamente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Es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error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entrar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demasiados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detalles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aquí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ponerse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demasiado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promocional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4FAE3663" w14:textId="24F73F84" w:rsidR="00172858" w:rsidRPr="00172858" w:rsidRDefault="00BD3043" w:rsidP="00172858">
      <w:pPr>
        <w:shd w:val="clear" w:color="auto" w:fill="FFFFFF"/>
        <w:spacing w:before="240" w:after="240" w:line="570" w:lineRule="atLeast"/>
        <w:outlineLvl w:val="3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ACTO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 3. </w:t>
      </w:r>
      <w:r w:rsidRPr="00BD3043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"PORQUÉ"</w:t>
      </w:r>
    </w:p>
    <w:p w14:paraId="75922430" w14:textId="77777777" w:rsidR="00BD3043" w:rsidRPr="00BD3043" w:rsidRDefault="00BD3043" w:rsidP="00BD3043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Bien,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ahora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público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sabe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cómo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puede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resolver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problema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Pero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muchas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otras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empresas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con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productos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y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servicios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similares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también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pueden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resolver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problema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Tiene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decirle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público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por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qué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debería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elegirle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usted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y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la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competencia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Esta es la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parte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ventas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del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ya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ella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describen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las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características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y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ventajas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producto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02833802" w14:textId="77777777" w:rsidR="00BD3043" w:rsidRPr="00BD3043" w:rsidRDefault="00BD3043" w:rsidP="00BD3043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veces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las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acciones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del "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cómo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" y del "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por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qué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"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son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bastante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similares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y se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solapan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poco o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son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realidad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misma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cosa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pero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pasa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nada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Independientemente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sean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similares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mixtos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le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aconsejamos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sea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excesivamente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vendedor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comunicación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todo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tiempo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Deja la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parte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las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ventas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final.</w:t>
      </w:r>
    </w:p>
    <w:p w14:paraId="7F084DDC" w14:textId="77777777" w:rsidR="00BD3043" w:rsidRPr="00BD3043" w:rsidRDefault="00BD3043" w:rsidP="00BD3043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Dicho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esto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siempre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hay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intentar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seguir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estructura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clásica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lo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más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fielmente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posible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Este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tipo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narración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ha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resistido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prueba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del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tiempo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y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casi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todo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mundo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está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familiarizado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con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ella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Esta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familiaridad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juega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lastRenderedPageBreak/>
        <w:t>su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favor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ya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gente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puede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anticipar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subconscientemente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desarrollo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y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centrarse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lo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más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le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importa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mensaje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marca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5ED16914" w14:textId="1D5733DF" w:rsidR="00294FD5" w:rsidRDefault="00BD3043" w:rsidP="00BD3043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Mira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explicativo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aparece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continuación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ver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cómo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este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montaje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tradujo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concepto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guión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y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guion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573ADB26" w14:textId="78215D2D" w:rsidR="00172858" w:rsidRPr="00294FD5" w:rsidRDefault="00294FD5" w:rsidP="00294FD5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4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. </w:t>
      </w:r>
      <w:r w:rsidR="00BD3043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Que sea corto</w:t>
      </w:r>
    </w:p>
    <w:p w14:paraId="6DDBD5E9" w14:textId="77777777" w:rsidR="00BD3043" w:rsidRPr="00BD3043" w:rsidRDefault="00BD3043" w:rsidP="00BD3043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Cuanto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más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largo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sea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menos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probable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será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gente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lo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vea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hasta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final. Este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hecho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está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demostrado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85% de los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encuestados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verán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completo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30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segundos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pero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sólo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50%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verá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totalidad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si es de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hasta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2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minutos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Sigue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siendo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una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cifra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decente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Ahora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bien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si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marketing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dura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más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2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minutos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la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audiencia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disminuye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aún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más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rápido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0AEF9502" w14:textId="0CD70781" w:rsidR="00172858" w:rsidRPr="00172858" w:rsidRDefault="00BD3043" w:rsidP="00BD3043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Entonces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, ¿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cuál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es la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lección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concepto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/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guión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/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guión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tu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explicativo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?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Sencillamente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, ¡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trata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>ser</w:t>
      </w:r>
      <w:proofErr w:type="spellEnd"/>
      <w:r w:rsidRPr="00BD304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breve</w:t>
      </w:r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!</w:t>
      </w:r>
    </w:p>
    <w:p w14:paraId="0066087F" w14:textId="62E4A8C4" w:rsidR="00172858" w:rsidRPr="00C90EAC" w:rsidRDefault="00294FD5" w:rsidP="00C90EA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5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. </w:t>
      </w:r>
      <w:r w:rsidR="00BD3043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IR al grano</w:t>
      </w:r>
    </w:p>
    <w:p w14:paraId="70A3CF16" w14:textId="67920073" w:rsidR="00FA6DE2" w:rsidRPr="00FA6DE2" w:rsidRDefault="00FA6DE2" w:rsidP="00FA6DE2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Ya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has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aprendido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marketing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animado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debe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ser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lo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suficientemente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corto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como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dar 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conocer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tu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idea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negocio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forma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rápida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y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directa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tu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audiencia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aburra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2A03B228" w14:textId="5426CECF" w:rsidR="00FA6DE2" w:rsidRPr="00FA6DE2" w:rsidRDefault="00FA6DE2" w:rsidP="00FA6DE2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Ahora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otro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consejo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importante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: ¡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mantenga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sencillez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!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intente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explicar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todo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sobre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negocio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solo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guión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Tómate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tiempo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ne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>c</w:t>
      </w:r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esario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pensar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qué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es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importante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y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qué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tu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3DF61A7E" w14:textId="6FD8B004" w:rsidR="00FA6DE2" w:rsidRPr="00FA6DE2" w:rsidRDefault="00FA6DE2" w:rsidP="00FA6DE2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Y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preocupe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una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vez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audiencia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esté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realmente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interesada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producto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servicio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tendrá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tiempo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explicar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los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detalles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pudieron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incluirse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(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argumentos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venta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artículos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del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blog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más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vídeos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propio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sitio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web, etc.).</w:t>
      </w:r>
    </w:p>
    <w:p w14:paraId="7FD5283C" w14:textId="25632513" w:rsidR="00294FD5" w:rsidRDefault="00FA6DE2" w:rsidP="00FA6DE2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Comprueba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cómo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hemos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conseguido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explicar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funcionamiento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este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gran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producto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sin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entrar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demasiados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detalles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proofErr w:type="gram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técnicos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  <w:proofErr w:type="gramEnd"/>
    </w:p>
    <w:p w14:paraId="0179633F" w14:textId="77777777" w:rsidR="00FA6DE2" w:rsidRDefault="00294FD5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6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. </w:t>
      </w:r>
      <w:r w:rsidR="00FA6DE2" w:rsidRPr="00FA6DE2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CENTRARSE EN EL PÚBLICO</w:t>
      </w:r>
    </w:p>
    <w:p w14:paraId="3B39DA7D" w14:textId="7864E2B1" w:rsidR="00FA6DE2" w:rsidRPr="00FA6DE2" w:rsidRDefault="00FA6DE2" w:rsidP="00FA6DE2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Lo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más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importante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hay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tener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cuenta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el</w:t>
      </w:r>
      <w:proofErr w:type="spellEnd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concepto</w:t>
      </w:r>
      <w:proofErr w:type="spellEnd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, </w:t>
      </w:r>
      <w:proofErr w:type="spellStart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el</w:t>
      </w:r>
      <w:proofErr w:type="spellEnd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guión</w:t>
      </w:r>
      <w:proofErr w:type="spellEnd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y </w:t>
      </w:r>
      <w:proofErr w:type="spellStart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el</w:t>
      </w:r>
      <w:proofErr w:type="spellEnd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guion</w:t>
      </w:r>
      <w:proofErr w:type="spellEnd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de tu </w:t>
      </w:r>
      <w:proofErr w:type="spellStart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vídeo</w:t>
      </w:r>
      <w:proofErr w:type="spellEnd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explicativo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debe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ser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siempre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tu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público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y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cómo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puedes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ayudarle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resolver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sus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problemas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intente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vender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algo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público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sino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hágale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entender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realmente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puede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ayudarle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Sólo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entonces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confiarán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realmente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marca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y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decidirán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comprar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producto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servicio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2B15998D" w14:textId="7F8DA7A2" w:rsidR="00C90EAC" w:rsidRDefault="00FA6DE2" w:rsidP="00FA6DE2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Y </w:t>
      </w:r>
      <w:proofErr w:type="spellStart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ten</w:t>
      </w:r>
      <w:proofErr w:type="spellEnd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cuidado</w:t>
      </w:r>
      <w:proofErr w:type="spellEnd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:</w:t>
      </w:r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si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tu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pasa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todo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tiempo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hablando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las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características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tu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marca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y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pasa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por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alto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los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problemas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tu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audiencia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puedes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perder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muchas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oportunidades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conversión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En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otras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palabras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la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solución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debe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estar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siempre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centro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del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concepto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/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guión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lastRenderedPageBreak/>
        <w:t>explicativo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Es la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conexión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entre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esa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solución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y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marca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lo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atraerá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nuevos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clientes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potenciales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embudo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ventas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018D07DD" w14:textId="3DCBAED5" w:rsidR="00172858" w:rsidRPr="00C90EAC" w:rsidRDefault="00294FD5" w:rsidP="00C90EA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7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. </w:t>
      </w:r>
      <w:r w:rsidR="00FA6DE2" w:rsidRPr="00FA6DE2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TENER UNA LLAMADA A LA ACCIÓN CLARA</w:t>
      </w:r>
    </w:p>
    <w:p w14:paraId="1BD54125" w14:textId="27C336BB" w:rsidR="00FA6DE2" w:rsidRPr="00FA6DE2" w:rsidRDefault="00FA6DE2" w:rsidP="00FA6DE2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olvides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dejar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claro en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guión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lo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quieres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haga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tu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público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después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ver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Desde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descarga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libro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electrónico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una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demostración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gratuita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hasta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intercambio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las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redes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sociales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llamada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la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acción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debe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ser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realmente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clara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y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directa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72A21ED2" w14:textId="07177383" w:rsidR="00FA6DE2" w:rsidRPr="00FA6DE2" w:rsidRDefault="00FA6DE2" w:rsidP="00FA6DE2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hagas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varias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llamadas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la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acción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mismo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Haz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una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sola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y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asegúrate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sea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directa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y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clara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Múltiples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llamadas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la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acción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sólo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conducirán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una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confusión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debilitará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sus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esfuerzos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o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peor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aún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tendrá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ningún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impacto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50D0BF50" w14:textId="1DDCEF6D" w:rsidR="00172858" w:rsidRPr="00172858" w:rsidRDefault="00FA6DE2" w:rsidP="00FA6DE2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Sin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embargo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si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estrategia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marketing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requiere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diferentes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llamadas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la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acción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puede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crear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diferentes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versiones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del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mismo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marketing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cada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una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una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llamada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la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acción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diferente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continuación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puede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utilizarlos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diferentes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campañas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realizar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pruebas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A/B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determinar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cuáles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tienen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más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éxito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095F26E4" w14:textId="77777777" w:rsidR="00BC0640" w:rsidRDefault="00BC0640" w:rsidP="00AF4AD9">
      <w:pPr>
        <w:shd w:val="clear" w:color="auto" w:fill="FFFFFF"/>
        <w:spacing w:before="271" w:after="271" w:line="630" w:lineRule="atLeast"/>
        <w:outlineLvl w:val="2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</w:p>
    <w:p w14:paraId="16E78D9F" w14:textId="7DC965DE" w:rsidR="00BC0640" w:rsidRDefault="00FA6DE2" w:rsidP="00AF4AD9">
      <w:pPr>
        <w:shd w:val="clear" w:color="auto" w:fill="FFFFFF"/>
        <w:spacing w:before="271" w:after="271" w:line="630" w:lineRule="atLeast"/>
        <w:outlineLvl w:val="2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FA6DE2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HAY ALGUNAS COSAS ADICIONALES QUE DEBES TENER EN CUENTA A LA HORA DE ESCRIBIR TU GUIÓN, POR EJEMPLO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:</w:t>
      </w:r>
    </w:p>
    <w:p w14:paraId="36C22EFE" w14:textId="6CA4412E" w:rsidR="00172858" w:rsidRPr="00172858" w:rsidRDefault="00FA6DE2" w:rsidP="00AF4AD9">
      <w:pPr>
        <w:shd w:val="clear" w:color="auto" w:fill="FFFFFF"/>
        <w:spacing w:before="271" w:after="271" w:line="630" w:lineRule="atLeast"/>
        <w:outlineLvl w:val="2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Encontrar el Tono adecuado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 </w:t>
      </w:r>
    </w:p>
    <w:p w14:paraId="5291A20F" w14:textId="3F6ECB36" w:rsidR="00172858" w:rsidRPr="00172858" w:rsidRDefault="00FA6DE2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Teniendo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cuenta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público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trata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sólo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pensar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la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solución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busca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Se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trata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recordar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quiénes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son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de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dónde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vienen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edad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y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sus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antecedentes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Todo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esto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ayudará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determinar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tono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adecuado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debe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tener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tu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Se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trata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una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decisión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importante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determinará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las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imágenes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la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voz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off,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reparto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ritmo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y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tipo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diálogo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todo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guión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380306D8" w14:textId="1DA80988" w:rsidR="00172858" w:rsidRPr="00172858" w:rsidRDefault="00FA6DE2" w:rsidP="00172858">
      <w:pPr>
        <w:shd w:val="clear" w:color="auto" w:fill="FFFFFF"/>
        <w:spacing w:before="240" w:after="240" w:line="570" w:lineRule="atLeast"/>
        <w:outlineLvl w:val="3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util</w:t>
      </w:r>
      <w:r w:rsidRPr="00FA6DE2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IZAR UNA PIZCA DE HUMOR</w:t>
      </w:r>
    </w:p>
    <w:p w14:paraId="2AB1D067" w14:textId="039D2D84" w:rsidR="00C90EAC" w:rsidRDefault="00FA6DE2" w:rsidP="00C90EA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Quizá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hayas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dado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cuenta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muchos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los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vídeos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corporativos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han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hecho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virales en los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últimos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años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tienden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ser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graciosos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Esto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es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una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coincidencia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Las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investigaciones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han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demostrado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los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contenidos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divertidos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tienen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más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probabilidades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ser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compartidos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los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serios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Si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puedes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encontrar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ángulo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inesperadamente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divertido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tu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negocio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deberías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probarlo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Sin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embargo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recuerda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tienes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ser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gracioso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Si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puedes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encontrar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ángulo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humorístico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lo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fuerces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3F75DEA5" w14:textId="27EB4805" w:rsidR="00FA6DE2" w:rsidRDefault="00FA6DE2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FA6DE2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lastRenderedPageBreak/>
        <w:t>HABLAR DE LOS BENEFICIOS, NO DE LAS FUNCIONES</w:t>
      </w:r>
    </w:p>
    <w:p w14:paraId="0F894538" w14:textId="17908221" w:rsidR="00FA6DE2" w:rsidRPr="00FA6DE2" w:rsidRDefault="00FA6DE2" w:rsidP="00FA6DE2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Más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arriba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he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dicho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hay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intentar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parecer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demasiado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"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vendedor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". Una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buena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manera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hacerlo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es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hablar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los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beneficios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del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producto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servicio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sus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características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Aunque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parezca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tentador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hablar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lo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técnico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es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producto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ponerse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demasiado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técnico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puede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ser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contraproducente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Así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lugar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hablar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una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pantalla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HD de 50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pulgadas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habla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gran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televisor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reúna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la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familia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torno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él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. ¿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Ves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diferencia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? Lo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primero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es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sólo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dato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suelto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lo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segundo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es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pedir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al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cliente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piense en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sí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mismo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esta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situación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3F33D715" w14:textId="20311F75" w:rsidR="00B71945" w:rsidRPr="00172858" w:rsidRDefault="00FA6DE2" w:rsidP="00FA6DE2">
      <w:pPr>
        <w:shd w:val="clear" w:color="auto" w:fill="FFFFFF"/>
        <w:spacing w:after="264" w:line="240" w:lineRule="auto"/>
        <w:rPr>
          <w:rFonts w:ascii="Verdana" w:hAnsi="Verdana"/>
          <w:sz w:val="24"/>
          <w:szCs w:val="24"/>
        </w:rPr>
      </w:pPr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En </w:t>
      </w:r>
      <w:proofErr w:type="spellStart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conclusión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reúna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contenido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más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importante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como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describe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aquí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y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registre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ese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contenido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Word.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Escribe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concepto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inicial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y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también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puedes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crear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un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guión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inicial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basado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la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información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aquí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expuesta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Sin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embargo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siempre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recomendamos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cualquier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concepto</w:t>
      </w:r>
      <w:proofErr w:type="spellEnd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de </w:t>
      </w:r>
      <w:proofErr w:type="spellStart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vídeo</w:t>
      </w:r>
      <w:proofErr w:type="spellEnd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explicativo</w:t>
      </w:r>
      <w:proofErr w:type="spellEnd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, </w:t>
      </w:r>
      <w:proofErr w:type="spellStart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guión</w:t>
      </w:r>
      <w:proofErr w:type="spellEnd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y </w:t>
      </w:r>
      <w:proofErr w:type="spellStart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libreto</w:t>
      </w:r>
      <w:proofErr w:type="spellEnd"/>
      <w:r w:rsidRPr="00FA6DE2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sean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creados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al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menos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revisados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por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profesionales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como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nosotros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realmente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entienden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proceso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guionización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y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su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valor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cinematográfico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Sin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embargo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siempre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puede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intentar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escribirlo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usted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mismo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primero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Lo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importante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como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ya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hemos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dicho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es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nos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deje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evaluarlo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aquí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y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confiar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nosotros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cuanto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posibles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cambios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luego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pueda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captar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sus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clientes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potenciales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con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el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explicativo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la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mejor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manera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posible</w:t>
      </w:r>
      <w:proofErr w:type="spellEnd"/>
      <w:r w:rsidRPr="00FA6DE2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sectPr w:rsidR="00B71945" w:rsidRPr="001728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93027"/>
    <w:multiLevelType w:val="hybridMultilevel"/>
    <w:tmpl w:val="23E09A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769C5"/>
    <w:multiLevelType w:val="hybridMultilevel"/>
    <w:tmpl w:val="050CD9F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DD721C"/>
    <w:multiLevelType w:val="hybridMultilevel"/>
    <w:tmpl w:val="ED92B978"/>
    <w:lvl w:ilvl="0" w:tplc="6BC6F3F6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872E7"/>
    <w:multiLevelType w:val="hybridMultilevel"/>
    <w:tmpl w:val="EEE8EEF8"/>
    <w:lvl w:ilvl="0" w:tplc="C27C8A60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B062BF"/>
    <w:multiLevelType w:val="hybridMultilevel"/>
    <w:tmpl w:val="9508BF4C"/>
    <w:lvl w:ilvl="0" w:tplc="A7447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zI1MDUzMTewtDBW0lEKTi0uzszPAykwrAUAMJQPFCwAAAA="/>
  </w:docVars>
  <w:rsids>
    <w:rsidRoot w:val="00172858"/>
    <w:rsid w:val="00073034"/>
    <w:rsid w:val="00172858"/>
    <w:rsid w:val="002260D7"/>
    <w:rsid w:val="00294FD5"/>
    <w:rsid w:val="00547D61"/>
    <w:rsid w:val="005C7586"/>
    <w:rsid w:val="00636382"/>
    <w:rsid w:val="00783103"/>
    <w:rsid w:val="007D6243"/>
    <w:rsid w:val="00851446"/>
    <w:rsid w:val="008951DE"/>
    <w:rsid w:val="008A4BD4"/>
    <w:rsid w:val="00AA53DA"/>
    <w:rsid w:val="00AF4AD9"/>
    <w:rsid w:val="00B4545C"/>
    <w:rsid w:val="00B71945"/>
    <w:rsid w:val="00BC0640"/>
    <w:rsid w:val="00BD3043"/>
    <w:rsid w:val="00C90EAC"/>
    <w:rsid w:val="00D31CCA"/>
    <w:rsid w:val="00D95D12"/>
    <w:rsid w:val="00FA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F5A4"/>
  <w15:chartTrackingRefBased/>
  <w15:docId w15:val="{7B459F00-E235-4A5E-AC30-79A6DA33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7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172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172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172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285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285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285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285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ez-toc-title">
    <w:name w:val="ez-toc-title"/>
    <w:basedOn w:val="Standard"/>
    <w:rsid w:val="0017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72858"/>
    <w:rPr>
      <w:b/>
      <w:bCs/>
    </w:rPr>
  </w:style>
  <w:style w:type="paragraph" w:styleId="Listenabsatz">
    <w:name w:val="List Paragraph"/>
    <w:basedOn w:val="Standard"/>
    <w:uiPriority w:val="34"/>
    <w:qFormat/>
    <w:rsid w:val="00C9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448">
          <w:marLeft w:val="0"/>
          <w:marRight w:val="0"/>
          <w:marTop w:val="0"/>
          <w:marBottom w:val="240"/>
          <w:divBdr>
            <w:top w:val="single" w:sz="6" w:space="4" w:color="F1F1F1"/>
            <w:left w:val="single" w:sz="2" w:space="0" w:color="AAAAAA"/>
            <w:bottom w:val="single" w:sz="6" w:space="4" w:color="F1F1F1"/>
            <w:right w:val="single" w:sz="2" w:space="0" w:color="AAAAAA"/>
          </w:divBdr>
          <w:divsChild>
            <w:div w:id="13315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Mikulaschek</dc:creator>
  <cp:keywords/>
  <dc:description/>
  <cp:lastModifiedBy>Zana Tasic</cp:lastModifiedBy>
  <cp:revision>2</cp:revision>
  <cp:lastPrinted>2021-03-05T18:43:00Z</cp:lastPrinted>
  <dcterms:created xsi:type="dcterms:W3CDTF">2021-05-04T14:03:00Z</dcterms:created>
  <dcterms:modified xsi:type="dcterms:W3CDTF">2021-05-04T14:03:00Z</dcterms:modified>
</cp:coreProperties>
</file>